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A" w:rsidRPr="003033AA" w:rsidRDefault="003033AA" w:rsidP="003033AA">
      <w:pPr>
        <w:shd w:val="clear" w:color="auto" w:fill="F0F6FF"/>
        <w:spacing w:after="0" w:line="240" w:lineRule="auto"/>
        <w:outlineLvl w:val="0"/>
        <w:rPr>
          <w:rFonts w:ascii="Arial" w:eastAsia="Times New Roman" w:hAnsi="Arial" w:cs="Arial"/>
          <w:b/>
          <w:bCs/>
          <w:color w:val="4B407A"/>
          <w:kern w:val="36"/>
          <w:sz w:val="37"/>
          <w:szCs w:val="37"/>
          <w:lang w:eastAsia="ru-RU"/>
        </w:rPr>
      </w:pPr>
      <w:r w:rsidRPr="003033AA">
        <w:rPr>
          <w:rFonts w:ascii="Arial" w:eastAsia="Times New Roman" w:hAnsi="Arial" w:cs="Arial"/>
          <w:b/>
          <w:bCs/>
          <w:color w:val="4B407A"/>
          <w:kern w:val="36"/>
          <w:sz w:val="37"/>
          <w:szCs w:val="37"/>
          <w:lang w:eastAsia="ru-RU"/>
        </w:rPr>
        <w:t>Информация о местах для сельских товаропроизводителей, фермеров в торговых комплексах и рынках города Красноярска!</w:t>
      </w:r>
    </w:p>
    <w:p w:rsidR="003033AA" w:rsidRPr="003033AA" w:rsidRDefault="003033AA" w:rsidP="003033AA">
      <w:pPr>
        <w:shd w:val="clear" w:color="auto" w:fill="F0F6FF"/>
        <w:spacing w:after="0" w:line="276" w:lineRule="atLeast"/>
        <w:rPr>
          <w:rFonts w:ascii="Tahoma" w:eastAsia="Times New Roman" w:hAnsi="Tahoma" w:cs="Tahoma"/>
          <w:color w:val="2C2B2B"/>
          <w:sz w:val="17"/>
          <w:szCs w:val="17"/>
          <w:lang w:eastAsia="ru-RU"/>
        </w:rPr>
      </w:pPr>
      <w:hyperlink r:id="rId4" w:history="1">
        <w:r w:rsidRPr="003033AA">
          <w:rPr>
            <w:rFonts w:ascii="Tahoma" w:eastAsia="Times New Roman" w:hAnsi="Tahoma" w:cs="Tahoma"/>
            <w:color w:val="1772AF"/>
            <w:sz w:val="17"/>
            <w:lang w:eastAsia="ru-RU"/>
          </w:rPr>
          <w:t>Поддержка субъектов малого и среднего предпринимательства</w:t>
        </w:r>
      </w:hyperlink>
    </w:p>
    <w:p w:rsidR="003033AA" w:rsidRPr="003033AA" w:rsidRDefault="003033AA" w:rsidP="003033AA">
      <w:pPr>
        <w:shd w:val="clear" w:color="auto" w:fill="F0F6FF"/>
        <w:spacing w:before="153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033A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Уважаемые предприниматели Новоселовского района, для реализации сельскохозяйственной и пищевой продукции местного производства в городе Красноярске сформированы постоянно действующие ярмарки и торговые комплексы.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1070"/>
        <w:gridCol w:w="2445"/>
        <w:gridCol w:w="2720"/>
      </w:tblGrid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соц. мест,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места, руб. в месяц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данные, ответственных лиц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 «Городской»,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пр-т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им. газеты Красноярский рабочий,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4000- овощная продукция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4500- мясная продукция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2702-105, 2702-111,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Рынок «</w:t>
            </w:r>
            <w:proofErr w:type="gram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Новая</w:t>
            </w:r>
            <w:proofErr w:type="gram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Взлетка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ул. Октябрьская 2а,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1600- овощная продукция, 1800-мясная продукция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255-18-73, администратор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 «Рынок Купеческий», ул. Павлова, 31а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 за 1 кв. м.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220-92-20,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237-04-11, администратор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ТК «ТОТЕМ» ул. </w:t>
            </w:r>
            <w:proofErr w:type="gram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2г,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500-уличная торговля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5000- 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торговля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288-83-25, администратор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Фермерский рынок ООО «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Сибсервис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ул. Бакинских 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коммисаров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264-11-71,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264-13-14, администратор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 «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Мави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ул. Щорса, 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 за 1кв. м.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237-33-37,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237-32-32, администратор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Рынок «Зеленый базар»,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пр-т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им. газ. Красноярский рабочий, Д.10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 овощная продукция 3000- мясная продукция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258-53-34, администратор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 «Поляна», ул. 60 лет Октября 2г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за 1 кв. м.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215-57-27, 8923-758-97-85, администратор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033AA" w:rsidRPr="003033AA" w:rsidRDefault="003033AA" w:rsidP="003033AA">
      <w:pPr>
        <w:shd w:val="clear" w:color="auto" w:fill="F0F6FF"/>
        <w:spacing w:before="153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033A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Список мини-базаров</w:t>
      </w:r>
    </w:p>
    <w:p w:rsidR="003033AA" w:rsidRPr="003033AA" w:rsidRDefault="003033AA" w:rsidP="003033AA">
      <w:pPr>
        <w:shd w:val="clear" w:color="auto" w:fill="F0F6FF"/>
        <w:spacing w:before="153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033AA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4"/>
        <w:gridCol w:w="1172"/>
        <w:gridCol w:w="2080"/>
        <w:gridCol w:w="2863"/>
      </w:tblGrid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проведения, адрес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торговых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Условия размещения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администраций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Тимошенкова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81а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261-25-93,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Лобач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 Н.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60 лет Октября, 46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261-25-93,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Лобач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 Н.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247-01-08, ‘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Ягодкина Г.С.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Калинина, 2в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221-53-44, Кондракова З.Н.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Дорожная, 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221-53-44, Кондракова З.Н.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Ломоносова, 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221-53-44, Кондракова З.Н.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9 Мая, 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220-06-56,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Касацкая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Воронова, 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220-06-56, 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Касацкая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Тельмана 25-31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220-06-56,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Касацкая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Быковского, 10-11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220-06-56,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Касацкая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Пр-т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Металлургов, 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220-06-56,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Касацкая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Мартынова, 20-22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227-34-93, 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Песчаскина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Транзитная, 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213-33-34,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Бирюкова Л.А.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Западная, </w:t>
            </w: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Зг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213-33-34,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Бирюкова Л.А</w:t>
            </w:r>
          </w:p>
        </w:tc>
      </w:tr>
      <w:tr w:rsidR="003033AA" w:rsidRPr="003033AA" w:rsidTr="003033AA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Пр-рт</w:t>
            </w:r>
            <w:proofErr w:type="spell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им. газ</w:t>
            </w:r>
            <w:proofErr w:type="gram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расноярский рабочий»,65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1" w:type="dxa"/>
              <w:left w:w="77" w:type="dxa"/>
              <w:bottom w:w="31" w:type="dxa"/>
              <w:right w:w="77" w:type="dxa"/>
            </w:tcMar>
            <w:vAlign w:val="center"/>
            <w:hideMark/>
          </w:tcPr>
          <w:p w:rsidR="003033AA" w:rsidRPr="003033AA" w:rsidRDefault="003033AA" w:rsidP="00303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213-33-34,</w:t>
            </w:r>
          </w:p>
          <w:p w:rsidR="003033AA" w:rsidRPr="003033AA" w:rsidRDefault="003033AA" w:rsidP="003033AA">
            <w:pPr>
              <w:spacing w:before="153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Бирюкова Л.А</w:t>
            </w:r>
          </w:p>
        </w:tc>
      </w:tr>
    </w:tbl>
    <w:p w:rsidR="003033AA" w:rsidRPr="003033AA" w:rsidRDefault="003033AA" w:rsidP="003033AA">
      <w:pPr>
        <w:shd w:val="clear" w:color="auto" w:fill="F0F6FF"/>
        <w:spacing w:before="153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033A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6E59C1" w:rsidRDefault="006E59C1"/>
    <w:sectPr w:rsidR="006E59C1" w:rsidSect="006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33AA"/>
    <w:rsid w:val="003033AA"/>
    <w:rsid w:val="006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1"/>
  </w:style>
  <w:style w:type="paragraph" w:styleId="1">
    <w:name w:val="heading 1"/>
    <w:basedOn w:val="a"/>
    <w:link w:val="10"/>
    <w:uiPriority w:val="9"/>
    <w:qFormat/>
    <w:rsid w:val="00303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30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33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ait-selsovet.gbu.su/category/%d0%bf%d0%be%d0%b4%d0%b4%d0%b5%d1%80%d0%b6%d0%ba%d0%b0-%d1%81%d1%83%d0%b1%d1%8a%d0%b5%d0%ba%d1%82%d0%be%d0%b2-%d0%bc%d0%b0%d0%bb%d0%be%d0%b3%d0%be-%d0%b8-%d1%81%d1%80%d0%b5%d0%b4%d0%bd%d0%b5%d0%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2020-03-31T02:07:00Z</dcterms:created>
  <dcterms:modified xsi:type="dcterms:W3CDTF">2020-03-31T02:07:00Z</dcterms:modified>
</cp:coreProperties>
</file>